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1E" w:rsidRDefault="004674D3" w:rsidP="004660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674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ем</w:t>
        </w:r>
        <w:r w:rsidRPr="004674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Губернатора Белгородской области № 373-р от 22 мая 2017 года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4674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внесении изменений в распоряжение Губернатора области от 14 июня 2016 года № 340-р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утвержден обновленный состав Комиссии по информационной безопасности при </w:t>
      </w:r>
      <w:r w:rsidR="0046607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убернаторе Белгородской области.</w:t>
      </w:r>
    </w:p>
    <w:p w:rsidR="004674D3" w:rsidRPr="004674D3" w:rsidRDefault="004674D3" w:rsidP="004660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включен начальник отдела по защите прав субъектов персональных данных и надзора в сфере информационных технологий и массовых коммуникаций </w:t>
      </w:r>
      <w:r w:rsidR="0046607E">
        <w:rPr>
          <w:rFonts w:ascii="Times New Roman" w:hAnsi="Times New Roman" w:cs="Times New Roman"/>
          <w:sz w:val="28"/>
          <w:szCs w:val="28"/>
        </w:rPr>
        <w:t xml:space="preserve">Управления Роскомнадзора по Белгородской области </w:t>
      </w:r>
      <w:r>
        <w:rPr>
          <w:rFonts w:ascii="Times New Roman" w:hAnsi="Times New Roman" w:cs="Times New Roman"/>
          <w:sz w:val="28"/>
          <w:szCs w:val="28"/>
        </w:rPr>
        <w:t>– Харченко Максим Станиславович.</w:t>
      </w:r>
    </w:p>
    <w:sectPr w:rsidR="004674D3" w:rsidRPr="004674D3" w:rsidSect="004660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74D3"/>
    <w:rsid w:val="0046607E"/>
    <w:rsid w:val="004674D3"/>
    <w:rsid w:val="009E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4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31.rkn.gov.ru/docs/31/1968.t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>Роскомнадзор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HarchenkoMS</dc:creator>
  <cp:keywords/>
  <dc:description/>
  <cp:lastModifiedBy>HarchenkoMS</cp:lastModifiedBy>
  <cp:revision>3</cp:revision>
  <dcterms:created xsi:type="dcterms:W3CDTF">2017-05-24T14:29:00Z</dcterms:created>
  <dcterms:modified xsi:type="dcterms:W3CDTF">2017-05-24T14:33:00Z</dcterms:modified>
</cp:coreProperties>
</file>